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620" w:lineRule="exact"/>
        <w:ind w:firstLine="0" w:firstLineChars="0"/>
        <w:jc w:val="both"/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14:ligatures w14:val="standardContextual"/>
        </w:rPr>
        <w:t>附件</w:t>
      </w: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/>
          <w14:ligatures w14:val="standardContextual"/>
        </w:rPr>
        <w:t>3</w:t>
      </w:r>
    </w:p>
    <w:p>
      <w:pPr>
        <w:snapToGrid/>
        <w:spacing w:before="217" w:beforeLines="50" w:after="217" w:afterLines="5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/>
          <w14:ligatures w14:val="standardContextual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/>
          <w14:ligatures w14:val="standardContextual"/>
        </w:rPr>
        <w:t>项目申报表</w:t>
      </w:r>
    </w:p>
    <w:bookmarkEnd w:id="0"/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344"/>
        <w:gridCol w:w="1434"/>
        <w:gridCol w:w="3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项目名称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</w:tcPr>
          <w:p>
            <w:pPr>
              <w:snapToGrid/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  <w:t>场景化图谱化推进工业智能控制领域</w:t>
            </w:r>
          </w:p>
          <w:p>
            <w:pPr>
              <w:snapToGrid/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  <w:t>职业教育课程改革和就业对接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  <w:t>名称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napToGrid/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  <w:t>地址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</w:tcPr>
          <w:p>
            <w:pPr>
              <w:snapToGrid/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vertAlign w:val="baseline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40"/>
                <w:szCs w:val="40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办学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  <w:t>性质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40"/>
                <w:szCs w:val="40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 xml:space="preserve">公办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民办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40"/>
                <w:szCs w:val="40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  <w:t>学校层次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40"/>
                <w:szCs w:val="40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高职（专科）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职教本科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联系人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职务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联系电话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邮箱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14:ligatures w14:val="standardContextual"/>
              </w:rPr>
              <w:t>学校情况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国家双高计划建设单位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省级双高计划建设单位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。</w:t>
            </w: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2.相关专业群、专业、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课程开设情况。</w:t>
            </w: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3.相关教学团队情况。</w:t>
            </w: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4.相关专业在校生、招生情况。</w:t>
            </w: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（200字以内）</w:t>
            </w: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>
            <w:pPr>
              <w:numPr>
                <w:ilvl w:val="0"/>
                <w:numId w:val="0"/>
              </w:numPr>
              <w:snapToGrid/>
              <w:spacing w:after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场景意向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根据立讯精密生产应用场景清单选取</w:t>
            </w:r>
          </w:p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岗位意向</w:t>
            </w:r>
          </w:p>
        </w:tc>
        <w:tc>
          <w:tcPr>
            <w:tcW w:w="7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14:ligatures w14:val="standardContextual"/>
              </w:rPr>
              <w:t>立讯精密岗位需求清单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选取</w:t>
            </w:r>
          </w:p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>
            <w:pPr>
              <w:snapToGrid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5" w:type="default"/>
      <w:footnotePr>
        <w:numFmt w:val="decimalEnclosedCircleChinese"/>
      </w:footnotePr>
      <w:pgSz w:w="11906" w:h="16838"/>
      <w:pgMar w:top="2098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  <w14:ligatures w14:val="standardContextu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  <w14:ligatures w14:val="standardContextu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A3ADD"/>
    <w:rsid w:val="04D6797D"/>
    <w:rsid w:val="08784463"/>
    <w:rsid w:val="08DA3ADD"/>
    <w:rsid w:val="09136270"/>
    <w:rsid w:val="09142315"/>
    <w:rsid w:val="096833D9"/>
    <w:rsid w:val="0B566684"/>
    <w:rsid w:val="0C14710F"/>
    <w:rsid w:val="222D0C1C"/>
    <w:rsid w:val="27C17974"/>
    <w:rsid w:val="38157E14"/>
    <w:rsid w:val="3E3846DB"/>
    <w:rsid w:val="4CD84FDA"/>
    <w:rsid w:val="56C55E88"/>
    <w:rsid w:val="57BE5ACE"/>
    <w:rsid w:val="57DA5CDE"/>
    <w:rsid w:val="5BEC1BA7"/>
    <w:rsid w:val="5C56526E"/>
    <w:rsid w:val="68A51ADD"/>
    <w:rsid w:val="6D102C9A"/>
    <w:rsid w:val="6DF952A0"/>
    <w:rsid w:val="75C87CE5"/>
    <w:rsid w:val="7FD837FF"/>
    <w:rsid w:val="7FF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after="0" w:line="560" w:lineRule="exact"/>
      <w:ind w:firstLine="640" w:firstLineChars="200"/>
    </w:pPr>
    <w:rPr>
      <w:rFonts w:ascii="仿宋_GB2312" w:hAnsi="仿宋_GB2312" w:eastAsia="仿宋_GB2312" w:cstheme="minorBidi"/>
      <w:snapToGrid w:val="0"/>
      <w:kern w:val="0"/>
      <w:sz w:val="32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210</Characters>
  <Lines>0</Lines>
  <Paragraphs>0</Paragraphs>
  <TotalTime>0</TotalTime>
  <ScaleCrop>false</ScaleCrop>
  <LinksUpToDate>false</LinksUpToDate>
  <CharactersWithSpaces>214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2026-05-15T01:45:00Z</dcterms:created>
  <dc:creator>秦佳仪</dc:creator>
  <cp:lastModifiedBy>秦佳仪</cp:lastModifiedBy>
  <dcterms:modified xsi:type="dcterms:W3CDTF">2026-05-15T01:46:15Z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7A76250139674AB09C298BB61D33E9F6</vt:lpwstr>
  </property>
</Properties>
</file>